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86" w:rsidRDefault="003A6886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Приказ Министерства природных ресурсов и экологии РФ от 23 июня 2016 г. N 362</w:t>
        </w:r>
        <w:r>
          <w:rPr>
            <w:rStyle w:val="a4"/>
            <w:rFonts w:cs="Arial"/>
            <w:b w:val="0"/>
            <w:bCs w:val="0"/>
          </w:rPr>
          <w:br/>
          <w:t>"Об установлении Порядков представления отчета об охране лесов и отчета о защите лесов и их форм"</w:t>
        </w:r>
      </w:hyperlink>
    </w:p>
    <w:p w:rsidR="003A6886" w:rsidRDefault="003A6886"/>
    <w:p w:rsidR="003A6886" w:rsidRDefault="003A6886">
      <w:r>
        <w:t xml:space="preserve">В соответствии со </w:t>
      </w:r>
      <w:hyperlink r:id="rId5" w:history="1">
        <w:r>
          <w:rPr>
            <w:rStyle w:val="a4"/>
            <w:rFonts w:cs="Arial"/>
          </w:rPr>
          <w:t>статьями 60</w:t>
        </w:r>
      </w:hyperlink>
      <w:r>
        <w:t xml:space="preserve"> и </w:t>
      </w:r>
      <w:hyperlink r:id="rId6" w:history="1">
        <w:r>
          <w:rPr>
            <w:rStyle w:val="a4"/>
            <w:rFonts w:cs="Arial"/>
          </w:rPr>
          <w:t>60.11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2008, N 20, ст. 2251, N 30, ст. 3597, 3599, 3616, N 52, ст. 6236; 2009, N 11, ст. 1261, N 29, ст. 3601, N 30, ст. 3735, N 52, ст. 6441; 2010, N 30, ст. 3998; 2011, N 1, ст. 54, N 25, ст. 3530, N 27, ст. 3880, N 29, ст. 4291, N 30, ст. 4590, N 48, ст. 6732, N 50, ст. 7343; 2012, N 26, ст. 3446, N 31, ст. 4322; 2013, N 51, ст. 6680, N 52, ст. 6961, 6971, 6980; 2014, N 11, ст. 1092, N 26, ст. 3377, 3386, N 30, ст. 4251; 2015, N 27, ст. 3997, N 29, ст. 4350, 4359; 2016, N 1, ст. 75, N 18, ст. 2495, N 26, ст. 3887), приказываю:</w:t>
      </w:r>
    </w:p>
    <w:p w:rsidR="003A6886" w:rsidRDefault="003A6886">
      <w:bookmarkStart w:id="0" w:name="sub_1"/>
      <w:r>
        <w:t xml:space="preserve">1. Утвердить Порядок представления отчета об охране лесов согласно </w:t>
      </w:r>
      <w:hyperlink w:anchor="sub_1000" w:history="1">
        <w:r>
          <w:rPr>
            <w:rStyle w:val="a4"/>
            <w:rFonts w:cs="Arial"/>
          </w:rPr>
          <w:t>приложению 1</w:t>
        </w:r>
      </w:hyperlink>
      <w:r>
        <w:t>.</w:t>
      </w:r>
    </w:p>
    <w:p w:rsidR="003A6886" w:rsidRDefault="003A6886">
      <w:bookmarkStart w:id="1" w:name="sub_2"/>
      <w:bookmarkEnd w:id="0"/>
      <w:r>
        <w:t xml:space="preserve">2. Утвердить Форму отчета об охране лесов согласно </w:t>
      </w:r>
      <w:hyperlink w:anchor="sub_2000" w:history="1">
        <w:r>
          <w:rPr>
            <w:rStyle w:val="a4"/>
            <w:rFonts w:cs="Arial"/>
          </w:rPr>
          <w:t>приложению 2</w:t>
        </w:r>
      </w:hyperlink>
      <w:r>
        <w:t>.</w:t>
      </w:r>
    </w:p>
    <w:p w:rsidR="003A6886" w:rsidRDefault="003A6886">
      <w:bookmarkStart w:id="2" w:name="sub_3"/>
      <w:bookmarkEnd w:id="1"/>
      <w:r>
        <w:t xml:space="preserve">3. Утвердить Порядок представления отчета о защите лесов согласно </w:t>
      </w:r>
      <w:hyperlink w:anchor="sub_3000" w:history="1">
        <w:r>
          <w:rPr>
            <w:rStyle w:val="a4"/>
            <w:rFonts w:cs="Arial"/>
          </w:rPr>
          <w:t>приложению 3</w:t>
        </w:r>
      </w:hyperlink>
      <w:r>
        <w:t>.</w:t>
      </w:r>
    </w:p>
    <w:p w:rsidR="003A6886" w:rsidRDefault="003A6886">
      <w:bookmarkStart w:id="3" w:name="sub_4"/>
      <w:bookmarkEnd w:id="2"/>
      <w:r>
        <w:t xml:space="preserve">4. Утвердить Форму отчета о защите лесов согласно </w:t>
      </w:r>
      <w:hyperlink w:anchor="sub_4000" w:history="1">
        <w:r>
          <w:rPr>
            <w:rStyle w:val="a4"/>
            <w:rFonts w:cs="Arial"/>
          </w:rPr>
          <w:t>приложению 4</w:t>
        </w:r>
      </w:hyperlink>
      <w:r>
        <w:t>.</w:t>
      </w:r>
    </w:p>
    <w:p w:rsidR="003A6886" w:rsidRDefault="003A6886">
      <w:bookmarkStart w:id="4" w:name="sub_5"/>
      <w:bookmarkEnd w:id="3"/>
      <w:r>
        <w:t>5. Настоящий приказ вступает в силу с 01 октября 2016 г.</w:t>
      </w:r>
    </w:p>
    <w:p w:rsidR="003A6886" w:rsidRDefault="003A6886">
      <w:bookmarkStart w:id="5" w:name="sub_6"/>
      <w:bookmarkEnd w:id="4"/>
      <w:r>
        <w:t xml:space="preserve">6. Признать утратившим силу </w:t>
      </w:r>
      <w:hyperlink r:id="rId7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природных ресурсов и экологии Российской Федерации от 23 марта 2015 г. N 129 "Об установлении Порядка представления отчета об охране и защите лесов и его формы" (зарегистрирован Министерством юстиции Российской Федерации 30 апреля 2015 г., регистрационный N 37099)</w:t>
      </w:r>
    </w:p>
    <w:bookmarkEnd w:id="5"/>
    <w:p w:rsidR="003A6886" w:rsidRDefault="003A6886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A688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A6886" w:rsidRDefault="003A6886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A6886" w:rsidRDefault="003A6886">
            <w:pPr>
              <w:pStyle w:val="aff7"/>
              <w:jc w:val="right"/>
            </w:pPr>
            <w:r>
              <w:t>С.Е. Донской</w:t>
            </w:r>
          </w:p>
        </w:tc>
      </w:tr>
    </w:tbl>
    <w:p w:rsidR="003A6886" w:rsidRDefault="003A6886"/>
    <w:p w:rsidR="003A6886" w:rsidRDefault="003A6886">
      <w:pPr>
        <w:pStyle w:val="afff0"/>
      </w:pPr>
      <w:r>
        <w:t xml:space="preserve">Зарегистрировано в Минюсте РФ 12 сентября 2016 г. </w:t>
      </w:r>
      <w:r>
        <w:br/>
        <w:t>Регистрационный N 43640</w:t>
      </w:r>
    </w:p>
    <w:p w:rsidR="003A6886" w:rsidRDefault="003A6886"/>
    <w:p w:rsidR="003A6886" w:rsidRDefault="003A6886">
      <w:pPr>
        <w:ind w:firstLine="698"/>
        <w:jc w:val="right"/>
      </w:pPr>
      <w:bookmarkStart w:id="6" w:name="sub_1000"/>
      <w:r>
        <w:rPr>
          <w:rStyle w:val="a3"/>
          <w:bCs/>
        </w:rPr>
        <w:t xml:space="preserve">Приложение 1 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 xml:space="preserve"> природных ресурсов и экологии РФ</w:t>
      </w:r>
      <w:r>
        <w:rPr>
          <w:rStyle w:val="a3"/>
          <w:bCs/>
        </w:rPr>
        <w:br/>
        <w:t xml:space="preserve"> от 23 июня 2016 г. N 362</w:t>
      </w:r>
    </w:p>
    <w:bookmarkEnd w:id="6"/>
    <w:p w:rsidR="003A6886" w:rsidRDefault="003A6886"/>
    <w:p w:rsidR="003A6886" w:rsidRDefault="003A6886">
      <w:pPr>
        <w:pStyle w:val="1"/>
      </w:pPr>
      <w:r>
        <w:t>Порядок представления отчета об охране лесов</w:t>
      </w:r>
    </w:p>
    <w:p w:rsidR="003A6886" w:rsidRDefault="003A6886"/>
    <w:p w:rsidR="003A6886" w:rsidRDefault="003A6886">
      <w:bookmarkStart w:id="7" w:name="sub_1001"/>
      <w:r>
        <w:t xml:space="preserve">1. Отчет об охране лесов (далее - Отчет) представляется гражданами, в том числе индивидуальными предпринимателями, юридическими лицами, осуществляющими в соответствии с Лесным кодексом Российской Федерации использование лесов, а также осуществляющими мероприятия по охране лесов, в органы государственной власти, органы местного самоуправления в пределах их полномочий, определенных в соответствии со </w:t>
      </w:r>
      <w:hyperlink r:id="rId8" w:history="1">
        <w:r>
          <w:rPr>
            <w:rStyle w:val="a4"/>
            <w:rFonts w:cs="Arial"/>
          </w:rPr>
          <w:t>статьями 81 - 84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2008, N 20, ст. 2251, N 30, ст. 3597, 3599, 3616, N 52, ст. 6236; 2009, N 11, ст. 1261, N 29, ст. 3601, N 30, ст. 3735, N 52, ст. 6441; 2010, N 30, ст. 3998; 2011, N 1, ст. 54, N 25, ст. 3530, N 27, ст. 3880, N 29, ст. 4291, N 30, ст. 4590, N 48, ст. 6732, N 50, ст. 7343; 2012, N 26, ст. 3446, N 31, ст. 4322; 2013, N 51, ст. 6680, N 52, ст. 6961, 6971, </w:t>
      </w:r>
      <w:r>
        <w:lastRenderedPageBreak/>
        <w:t>6980; 2014, N 11, ст. 1092, N 26, ст. 3377, 3386, N 30, ст. 4251; 2015, N 27, ст. 3997, N 29, ст. 4350, 4359; 2016, N 1, ст. 75, N 18, ст. 2495, N 26, ст. 3887) (далее - Лесной кодекс). Отчет представляется непосредственно</w:t>
      </w:r>
      <w:hyperlink w:anchor="sub_1111" w:history="1">
        <w:r>
          <w:rPr>
            <w:rStyle w:val="a4"/>
            <w:rFonts w:cs="Arial"/>
          </w:rPr>
          <w:t>*(1)</w:t>
        </w:r>
      </w:hyperlink>
      <w:r>
        <w:t xml:space="preserve">,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</w:t>
      </w:r>
      <w:hyperlink r:id="rId9" w:history="1">
        <w:r>
          <w:rPr>
            <w:rStyle w:val="a4"/>
            <w:rFonts w:cs="Arial"/>
          </w:rPr>
          <w:t>электронной подписью</w:t>
        </w:r>
      </w:hyperlink>
      <w:r>
        <w:t>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(далее - Единый портал).</w:t>
      </w:r>
    </w:p>
    <w:p w:rsidR="003A6886" w:rsidRDefault="003A6886">
      <w:bookmarkStart w:id="8" w:name="sub_1002"/>
      <w:bookmarkEnd w:id="7"/>
      <w:r>
        <w:t>2. Отчет представляется ежеквартально, не позднее десятого числа месяца, следующего за отчетным периодом. В случаях, если проектом освоения лесов, лесохозяйственным регламентом в отчетном квартале не предусмотрены мероприятия по охране лесов, Отчет представляется ежегодно, не позднее десятого января года, следующего за отчетным.</w:t>
      </w:r>
    </w:p>
    <w:p w:rsidR="003A6886" w:rsidRDefault="003A6886">
      <w:bookmarkStart w:id="9" w:name="sub_1003"/>
      <w:bookmarkEnd w:id="8"/>
      <w:r>
        <w:t xml:space="preserve">3. В Отчете приводится информация о фактических объемах мероприятий по охране лесов, нарастающим итогом с начала года по состоянию на конец отчетного периода. Информация о фактических объемах мероприятий по охране лесов приводится в единицах измерения, указанных в форме Отчета, согласно </w:t>
      </w:r>
      <w:hyperlink w:anchor="sub_2000" w:history="1">
        <w:r>
          <w:rPr>
            <w:rStyle w:val="a4"/>
            <w:rFonts w:cs="Arial"/>
          </w:rPr>
          <w:t>Приложению 2</w:t>
        </w:r>
      </w:hyperlink>
      <w:r>
        <w:t xml:space="preserve"> к настоящему Приказу.</w:t>
      </w:r>
    </w:p>
    <w:p w:rsidR="003A6886" w:rsidRDefault="003A6886">
      <w:bookmarkStart w:id="10" w:name="sub_1004"/>
      <w:bookmarkEnd w:id="9"/>
      <w:r>
        <w:t xml:space="preserve">4. Отчет составляется по форме согласно </w:t>
      </w:r>
      <w:hyperlink w:anchor="sub_2000" w:history="1">
        <w:r>
          <w:rPr>
            <w:rStyle w:val="a4"/>
            <w:rFonts w:cs="Arial"/>
          </w:rPr>
          <w:t>Приложению 2</w:t>
        </w:r>
      </w:hyperlink>
      <w:r>
        <w:t xml:space="preserve"> к настоящему Приказу.</w:t>
      </w:r>
    </w:p>
    <w:p w:rsidR="003A6886" w:rsidRDefault="003A6886">
      <w:bookmarkStart w:id="11" w:name="sub_1005"/>
      <w:bookmarkEnd w:id="10"/>
      <w:r>
        <w:t>5. Отчет подписывается руководителем юридического лица, гражданином, индивидуальным предпринимателем.</w:t>
      </w:r>
    </w:p>
    <w:p w:rsidR="003A6886" w:rsidRDefault="003A6886">
      <w:bookmarkStart w:id="12" w:name="sub_1006"/>
      <w:bookmarkEnd w:id="11"/>
      <w:r>
        <w:t xml:space="preserve">6. Допускается формирование Отчета в форме электронного документа на Едином портале или представление в виде файлов в формате XML, в соответствии с описанием структуры XML-документов (далее - XSD-схема), если описание XML структуры и XSD-схемы, алгоритма передачи XML-документа представлены в свободном доступе на информационном ресурсе Единого портала или на официальном сайте органа государственной власти, органа местного самоуправления, указанных в </w:t>
      </w:r>
      <w:hyperlink w:anchor="sub_1001" w:history="1">
        <w:r>
          <w:rPr>
            <w:rStyle w:val="a4"/>
            <w:rFonts w:cs="Arial"/>
          </w:rPr>
          <w:t>пункте 1</w:t>
        </w:r>
      </w:hyperlink>
      <w:r>
        <w:t xml:space="preserve"> настоящего Порядка. При этом XSD-схема должна соответствовать форме Отчета, согласно </w:t>
      </w:r>
      <w:hyperlink w:anchor="sub_2000" w:history="1">
        <w:r>
          <w:rPr>
            <w:rStyle w:val="a4"/>
            <w:rFonts w:cs="Arial"/>
          </w:rPr>
          <w:t>Приложению 2</w:t>
        </w:r>
      </w:hyperlink>
      <w:r>
        <w:t xml:space="preserve"> к настоящему Приказу и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3A6886" w:rsidRDefault="003A6886">
      <w:bookmarkStart w:id="13" w:name="sub_1007"/>
      <w:bookmarkEnd w:id="12"/>
      <w:r>
        <w:t xml:space="preserve">7. Допускается формирование Отчета в форме электронного документа без обращения к Единому порталу. В таком случае он должен представлять собой структурированную информацию, соответствующую форме Отчета, согласно </w:t>
      </w:r>
      <w:hyperlink w:anchor="sub_2000" w:history="1">
        <w:r>
          <w:rPr>
            <w:rStyle w:val="a4"/>
            <w:rFonts w:cs="Arial"/>
          </w:rPr>
          <w:t>Приложению 2</w:t>
        </w:r>
      </w:hyperlink>
      <w:r>
        <w:t xml:space="preserve"> к настоящему Приказу и сформирован с использованием программы для работы с электронными таблицами в формате.хls</w:t>
      </w:r>
    </w:p>
    <w:bookmarkEnd w:id="13"/>
    <w:p w:rsidR="003A6886" w:rsidRDefault="003A6886"/>
    <w:p w:rsidR="003A6886" w:rsidRDefault="003A6886">
      <w:pPr>
        <w:ind w:firstLine="0"/>
        <w:jc w:val="left"/>
        <w:sectPr w:rsidR="003A6886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3A6886" w:rsidRDefault="003A6886">
      <w:pPr>
        <w:pStyle w:val="afa"/>
        <w:rPr>
          <w:color w:val="000000"/>
          <w:sz w:val="16"/>
          <w:szCs w:val="16"/>
        </w:rPr>
      </w:pPr>
      <w:bookmarkStart w:id="14" w:name="sub_2000"/>
      <w:r>
        <w:rPr>
          <w:color w:val="000000"/>
          <w:sz w:val="16"/>
          <w:szCs w:val="16"/>
        </w:rPr>
        <w:lastRenderedPageBreak/>
        <w:t>ГАРАНТ:</w:t>
      </w:r>
    </w:p>
    <w:bookmarkEnd w:id="14"/>
    <w:p w:rsidR="003A6886" w:rsidRDefault="003A6886">
      <w:pPr>
        <w:pStyle w:val="afa"/>
      </w:pPr>
      <w:r>
        <w:t>См. данную форму в редакторе MS-Excel</w:t>
      </w:r>
    </w:p>
    <w:p w:rsidR="003A6886" w:rsidRDefault="003A6886">
      <w:pPr>
        <w:ind w:firstLine="698"/>
        <w:jc w:val="right"/>
      </w:pPr>
      <w:r>
        <w:rPr>
          <w:rStyle w:val="a3"/>
          <w:bCs/>
        </w:rPr>
        <w:t xml:space="preserve">Приложение 2 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 xml:space="preserve"> природных ресурсов и экологии РФ</w:t>
      </w:r>
      <w:r>
        <w:rPr>
          <w:rStyle w:val="a3"/>
          <w:bCs/>
        </w:rPr>
        <w:br/>
        <w:t xml:space="preserve"> от 23 июня 2016 г. N 362</w:t>
      </w:r>
    </w:p>
    <w:p w:rsidR="003A6886" w:rsidRDefault="003A68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0"/>
        <w:gridCol w:w="2100"/>
        <w:gridCol w:w="6300"/>
      </w:tblGrid>
      <w:tr w:rsidR="003A6886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1"/>
            </w:pPr>
            <w:r>
              <w:t>ФОРМА ОТЧЕТА ОБ ОХРАНЕ ЛЕСОВ</w:t>
            </w: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 xml:space="preserve">Представляются: гражданами, в том числе индивидуальными предпринимателями, юридическими лицами, осуществляющими в соответствии с </w:t>
            </w:r>
            <w:hyperlink r:id="rId10" w:history="1">
              <w:r>
                <w:rPr>
                  <w:rStyle w:val="a4"/>
                  <w:rFonts w:cs="Arial"/>
                </w:rPr>
                <w:t>Лесным кодексом</w:t>
              </w:r>
            </w:hyperlink>
            <w:r>
              <w:t xml:space="preserve"> Российской Федерации использование лесов, а также осуществляющими мероприятия по охране лесов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ФОРМА 1-ОЛ</w:t>
            </w: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Срок представления: не позднее 10 числа месяца, следующего за отчетным периодом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Ежеквартально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При использовании лесов, а также осуществлении мероприятий по охране лесов</w:t>
            </w: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68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 xml:space="preserve">Кому представляется: в органы государственной власти, органы местного самоуправления в пределах их полномочий, определенных в соответствии со </w:t>
            </w:r>
            <w:hyperlink r:id="rId11" w:history="1">
              <w:r>
                <w:rPr>
                  <w:rStyle w:val="a4"/>
                  <w:rFonts w:cs="Arial"/>
                </w:rPr>
                <w:t>статьями 81-84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Ежегодно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Если проектом освоения лесов, лесохозяйственным регламентом не предусмотрены рубки лесных насаждений, связанные с осуществлением мероприятий по охране лесов</w:t>
            </w: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6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(возможно представление в электронном виде)</w:t>
            </w: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Утверждена приказом Минприроды России</w:t>
            </w:r>
            <w:r>
              <w:br/>
              <w:t>от ____________ N __________________</w:t>
            </w:r>
          </w:p>
        </w:tc>
      </w:tr>
    </w:tbl>
    <w:p w:rsidR="003A6886" w:rsidRDefault="003A6886"/>
    <w:p w:rsidR="003A6886" w:rsidRDefault="003A6886">
      <w:pPr>
        <w:pStyle w:val="1"/>
      </w:pPr>
      <w:r>
        <w:t>ОТЧЕТ ОБ ОХРАНЕ ЛЕСОВ</w:t>
      </w:r>
    </w:p>
    <w:p w:rsidR="003A6886" w:rsidRDefault="003A68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52"/>
        <w:gridCol w:w="240"/>
        <w:gridCol w:w="7131"/>
        <w:gridCol w:w="63"/>
      </w:tblGrid>
      <w:tr w:rsidR="003A6886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7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886" w:rsidRDefault="003A6886">
            <w:pPr>
              <w:pStyle w:val="aff7"/>
              <w:jc w:val="center"/>
            </w:pPr>
            <w:r>
              <w:t>(наименование субъекта Российской Федерации)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886" w:rsidRDefault="003A6886">
            <w:pPr>
              <w:pStyle w:val="aff7"/>
              <w:jc w:val="center"/>
            </w:pPr>
            <w:r>
              <w:t>(наименование муниципального района)</w:t>
            </w: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151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151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886" w:rsidRDefault="003A6886">
            <w:pPr>
              <w:pStyle w:val="aff7"/>
              <w:jc w:val="center"/>
            </w:pPr>
            <w:r>
              <w:t>(наименование органа государственной власти, органа местного самоуправления)</w:t>
            </w:r>
          </w:p>
        </w:tc>
      </w:tr>
    </w:tbl>
    <w:p w:rsidR="003A6886" w:rsidRDefault="003A6886"/>
    <w:p w:rsidR="003A6886" w:rsidRDefault="003A6886">
      <w:pPr>
        <w:jc w:val="center"/>
      </w:pPr>
      <w:r>
        <w:t>Информация о лице, представляющем отчет об охране лесов</w:t>
      </w:r>
    </w:p>
    <w:p w:rsidR="003A6886" w:rsidRDefault="003A68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8"/>
        <w:gridCol w:w="1147"/>
        <w:gridCol w:w="898"/>
        <w:gridCol w:w="1382"/>
        <w:gridCol w:w="1565"/>
        <w:gridCol w:w="989"/>
        <w:gridCol w:w="1282"/>
        <w:gridCol w:w="1411"/>
        <w:gridCol w:w="1271"/>
        <w:gridCol w:w="1550"/>
        <w:gridCol w:w="2010"/>
      </w:tblGrid>
      <w:tr w:rsidR="003A6886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Наименование</w:t>
            </w:r>
            <w:hyperlink w:anchor="sub_2222" w:history="1">
              <w:r>
                <w:rPr>
                  <w:rStyle w:val="a4"/>
                  <w:rFonts w:cs="Arial"/>
                </w:rPr>
                <w:t>*(2)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Фамилия</w:t>
            </w:r>
            <w:hyperlink w:anchor="sub_3333" w:history="1">
              <w:r>
                <w:rPr>
                  <w:rStyle w:val="a4"/>
                  <w:rFonts w:cs="Arial"/>
                </w:rPr>
                <w:t>*(3)</w:t>
              </w:r>
            </w:hyperlink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 xml:space="preserve">Имя </w:t>
            </w:r>
            <w:hyperlink w:anchor="sub_2222" w:history="1">
              <w:r>
                <w:rPr>
                  <w:rStyle w:val="a4"/>
                  <w:rFonts w:cs="Arial"/>
                </w:rPr>
                <w:t>*(2)</w:t>
              </w:r>
            </w:hyperlink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 xml:space="preserve">Отчество </w:t>
            </w:r>
            <w:hyperlink w:anchor="sub_2222" w:history="1">
              <w:r>
                <w:rPr>
                  <w:rStyle w:val="a4"/>
                  <w:rFonts w:cs="Arial"/>
                </w:rPr>
                <w:t>*(2)</w:t>
              </w:r>
            </w:hyperlink>
            <w:r>
              <w:t xml:space="preserve"> (при наличии)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Документ, удостоверяющий личность</w:t>
            </w:r>
            <w:hyperlink w:anchor="sub_2222" w:history="1">
              <w:r>
                <w:rPr>
                  <w:rStyle w:val="a4"/>
                  <w:rFonts w:cs="Arial"/>
                </w:rPr>
                <w:t>*(2)</w:t>
              </w:r>
            </w:hyperlink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ОГРН</w:t>
            </w:r>
            <w:hyperlink w:anchor="sub_1111" w:history="1">
              <w:r>
                <w:rPr>
                  <w:rStyle w:val="a4"/>
                  <w:rFonts w:cs="Arial"/>
                </w:rPr>
                <w:t>*(1)</w:t>
              </w:r>
            </w:hyperlink>
            <w:r>
              <w:t>/ ОГРНИП</w:t>
            </w:r>
            <w:hyperlink w:anchor="sub_4444" w:history="1">
              <w:r>
                <w:rPr>
                  <w:rStyle w:val="a4"/>
                  <w:rFonts w:cs="Arial"/>
                </w:rPr>
                <w:t>*(4)</w:t>
              </w:r>
            </w:hyperlink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ИНН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 xml:space="preserve">Место нахождения </w:t>
            </w:r>
            <w:hyperlink w:anchor="sub_1111" w:history="1">
              <w:r>
                <w:rPr>
                  <w:rStyle w:val="a4"/>
                  <w:rFonts w:cs="Arial"/>
                </w:rPr>
                <w:t>*(1)</w:t>
              </w:r>
            </w:hyperlink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Номер телефона</w:t>
            </w: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серия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номер</w:t>
            </w: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</w:tbl>
    <w:p w:rsidR="003A6886" w:rsidRDefault="003A6886"/>
    <w:p w:rsidR="003A6886" w:rsidRDefault="003A6886">
      <w:pPr>
        <w:pStyle w:val="1"/>
      </w:pPr>
      <w:r>
        <w:t xml:space="preserve">Информация о договоре аренды или ином документе, </w:t>
      </w:r>
      <w:r>
        <w:br/>
        <w:t>на основании которого представляется отчет об охране лесов</w:t>
      </w:r>
    </w:p>
    <w:p w:rsidR="003A6886" w:rsidRDefault="003A68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52"/>
        <w:gridCol w:w="3845"/>
        <w:gridCol w:w="4243"/>
        <w:gridCol w:w="4548"/>
      </w:tblGrid>
      <w:tr w:rsidR="003A6886">
        <w:tblPrEx>
          <w:tblCellMar>
            <w:top w:w="0" w:type="dxa"/>
            <w:bottom w:w="0" w:type="dxa"/>
          </w:tblCellMar>
        </w:tblPrEx>
        <w:tc>
          <w:tcPr>
            <w:tcW w:w="23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Вид документа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Номер</w:t>
            </w:r>
          </w:p>
        </w:tc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Дата договора аренды или иного документа</w:t>
            </w: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23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договора аренды или иного документа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государственной регистрации договора аренды или иного документа</w:t>
            </w:r>
          </w:p>
        </w:tc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</w:tbl>
    <w:p w:rsidR="003A6886" w:rsidRDefault="003A6886"/>
    <w:p w:rsidR="003A6886" w:rsidRDefault="003A6886">
      <w:pPr>
        <w:jc w:val="center"/>
      </w:pPr>
      <w:r>
        <w:t>за январь - __________________________20__года</w:t>
      </w:r>
      <w:r>
        <w:br/>
        <w:t>(нарастающим итогом)</w:t>
      </w:r>
    </w:p>
    <w:p w:rsidR="003A6886" w:rsidRDefault="003A68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8"/>
        <w:gridCol w:w="2376"/>
        <w:gridCol w:w="773"/>
        <w:gridCol w:w="1642"/>
        <w:gridCol w:w="1915"/>
        <w:gridCol w:w="1982"/>
        <w:gridCol w:w="1277"/>
        <w:gridCol w:w="1133"/>
        <w:gridCol w:w="1129"/>
        <w:gridCol w:w="2288"/>
      </w:tblGrid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Показатели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Код строки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Наименование</w:t>
            </w:r>
          </w:p>
          <w:p w:rsidR="003A6886" w:rsidRDefault="003A6886">
            <w:pPr>
              <w:pStyle w:val="aff7"/>
              <w:jc w:val="center"/>
            </w:pPr>
            <w:r>
              <w:t>урочища (при</w:t>
            </w:r>
          </w:p>
          <w:p w:rsidR="003A6886" w:rsidRDefault="003A6886">
            <w:pPr>
              <w:pStyle w:val="aff7"/>
              <w:jc w:val="center"/>
            </w:pPr>
            <w:r>
              <w:t>наличии)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Номер квартала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Номер выдела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 xml:space="preserve">Ед. изм. </w:t>
            </w:r>
            <w:hyperlink w:anchor="sub_5555" w:history="1">
              <w:r>
                <w:rPr>
                  <w:rStyle w:val="a4"/>
                  <w:rFonts w:cs="Arial"/>
                </w:rPr>
                <w:t>*(5)</w:t>
              </w:r>
            </w:hyperlink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Объем выполненных мероприятий</w:t>
            </w: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15" w:name="sub_2500"/>
            <w:r>
              <w:t>1</w:t>
            </w:r>
            <w:bookmarkEnd w:id="15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10</w:t>
            </w: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1528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1"/>
            </w:pPr>
            <w:r>
              <w:t>Раздел "Охрана лесов от пожаров"</w:t>
            </w: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16" w:name="sub_2001"/>
            <w:r>
              <w:t>1</w:t>
            </w:r>
            <w:bookmarkEnd w:id="16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 xml:space="preserve">Строительство лесных дорог, </w:t>
            </w:r>
            <w:r>
              <w:lastRenderedPageBreak/>
              <w:t>предназначенных для охраны лесов от пожаров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lastRenderedPageBreak/>
              <w:t>010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км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17" w:name="sub_2002"/>
            <w:r>
              <w:lastRenderedPageBreak/>
              <w:t>2</w:t>
            </w:r>
            <w:bookmarkEnd w:id="17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Реконструкция</w:t>
            </w:r>
          </w:p>
          <w:p w:rsidR="003A6886" w:rsidRDefault="003A6886">
            <w:pPr>
              <w:pStyle w:val="afff0"/>
            </w:pPr>
            <w:r>
              <w:t>лесных дорог, предназначенных для охраны лесов от пожаров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011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км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18" w:name="sub_2003"/>
            <w:r>
              <w:t>3</w:t>
            </w:r>
            <w:bookmarkEnd w:id="18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Эксплуатация лесных дорог,</w:t>
            </w:r>
          </w:p>
          <w:p w:rsidR="003A6886" w:rsidRDefault="003A6886">
            <w:pPr>
              <w:pStyle w:val="afff0"/>
            </w:pPr>
            <w:r>
              <w:t>предназначенных для охраны лесов от пожаров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012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км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19" w:name="sub_2004"/>
            <w:r>
              <w:t>4</w:t>
            </w:r>
            <w:bookmarkEnd w:id="19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Строительство посадочных площадок для самолетов и вертолетов, используемых в целях проведения авиационных работ по охране лесов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020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шт.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20" w:name="sub_2005"/>
            <w:r>
              <w:t>5</w:t>
            </w:r>
            <w:bookmarkEnd w:id="20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 xml:space="preserve">Реконструкция посадочных площадок для самолетов и вертолетов, используемых в целях проведения авиационных работ по охране </w:t>
            </w:r>
            <w:r>
              <w:lastRenderedPageBreak/>
              <w:t>лесов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lastRenderedPageBreak/>
              <w:t>021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шт.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21" w:name="sub_2006"/>
            <w:r>
              <w:lastRenderedPageBreak/>
              <w:t>6</w:t>
            </w:r>
            <w:bookmarkEnd w:id="21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Эксплуатация посадочных площадок для самолетов и</w:t>
            </w:r>
          </w:p>
          <w:p w:rsidR="003A6886" w:rsidRDefault="003A6886">
            <w:pPr>
              <w:pStyle w:val="afff0"/>
            </w:pPr>
            <w:r>
              <w:t>вертолетов, используемых в целях проведения авиационных работ по охране лесов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022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шт.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22" w:name="sub_2007"/>
            <w:r>
              <w:t>7</w:t>
            </w:r>
            <w:bookmarkEnd w:id="22"/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Прокладка просек и</w:t>
            </w:r>
          </w:p>
          <w:p w:rsidR="003A6886" w:rsidRDefault="003A6886">
            <w:pPr>
              <w:pStyle w:val="afff0"/>
            </w:pPr>
            <w:r>
              <w:t>противопожарных</w:t>
            </w:r>
          </w:p>
          <w:p w:rsidR="003A6886" w:rsidRDefault="003A6886">
            <w:pPr>
              <w:pStyle w:val="afff0"/>
            </w:pPr>
            <w:r>
              <w:t>разрывов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030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км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031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га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23" w:name="sub_2008"/>
            <w:r>
              <w:t>8</w:t>
            </w:r>
            <w:bookmarkEnd w:id="23"/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Прочистка просек и уход за</w:t>
            </w:r>
          </w:p>
          <w:p w:rsidR="003A6886" w:rsidRDefault="003A6886">
            <w:pPr>
              <w:pStyle w:val="afff0"/>
            </w:pPr>
            <w:r>
              <w:t>противопожарными разрывами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040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км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041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га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24" w:name="sub_2009"/>
            <w:r>
              <w:t>9</w:t>
            </w:r>
            <w:bookmarkEnd w:id="24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Устройство противопожарных минерализованных полос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050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км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25" w:name="sub_2010"/>
            <w:r>
              <w:t>10</w:t>
            </w:r>
            <w:bookmarkEnd w:id="25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Прочистка противопожарных минерализованных полос и их обновление (уход)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060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км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26" w:name="sub_2011"/>
            <w:r>
              <w:t>11</w:t>
            </w:r>
            <w:bookmarkEnd w:id="26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 xml:space="preserve">Строительство пожарных наблюдательных пунктов (вышек, </w:t>
            </w:r>
            <w:r>
              <w:lastRenderedPageBreak/>
              <w:t>мачт, павильонов и других</w:t>
            </w:r>
          </w:p>
          <w:p w:rsidR="003A6886" w:rsidRDefault="003A6886">
            <w:pPr>
              <w:pStyle w:val="afff0"/>
            </w:pPr>
            <w:r>
              <w:t>наблюдательных пунктов), пунктов сосредоточения</w:t>
            </w:r>
          </w:p>
          <w:p w:rsidR="003A6886" w:rsidRDefault="003A6886">
            <w:pPr>
              <w:pStyle w:val="afff0"/>
            </w:pPr>
            <w:r>
              <w:t>противопожарного инвентаря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lastRenderedPageBreak/>
              <w:t>070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шт.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27" w:name="sub_2012"/>
            <w:r>
              <w:lastRenderedPageBreak/>
              <w:t>12</w:t>
            </w:r>
            <w:bookmarkEnd w:id="27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Реконструкция</w:t>
            </w:r>
          </w:p>
          <w:p w:rsidR="003A6886" w:rsidRDefault="003A6886">
            <w:pPr>
              <w:pStyle w:val="afff0"/>
            </w:pPr>
            <w:r>
              <w:t>пожарных</w:t>
            </w:r>
          </w:p>
          <w:p w:rsidR="003A6886" w:rsidRDefault="003A6886">
            <w:pPr>
              <w:pStyle w:val="afff0"/>
            </w:pPr>
            <w:r>
              <w:t>наблюдательных</w:t>
            </w:r>
          </w:p>
          <w:p w:rsidR="003A6886" w:rsidRDefault="003A6886">
            <w:pPr>
              <w:pStyle w:val="afff0"/>
            </w:pPr>
            <w:r>
              <w:t>пунктов (вышек,</w:t>
            </w:r>
          </w:p>
          <w:p w:rsidR="003A6886" w:rsidRDefault="003A6886">
            <w:pPr>
              <w:pStyle w:val="afff0"/>
            </w:pPr>
            <w:r>
              <w:t>мачт, павильонов и</w:t>
            </w:r>
          </w:p>
          <w:p w:rsidR="003A6886" w:rsidRDefault="003A6886">
            <w:pPr>
              <w:pStyle w:val="afff0"/>
            </w:pPr>
            <w:r>
              <w:t>других наблюдательных</w:t>
            </w:r>
          </w:p>
          <w:p w:rsidR="003A6886" w:rsidRDefault="003A6886">
            <w:pPr>
              <w:pStyle w:val="afff0"/>
            </w:pPr>
            <w:r>
              <w:t>пунктов), пунктов</w:t>
            </w:r>
          </w:p>
          <w:p w:rsidR="003A6886" w:rsidRDefault="003A6886">
            <w:pPr>
              <w:pStyle w:val="afff0"/>
            </w:pPr>
            <w:r>
              <w:t>сосредоточения</w:t>
            </w:r>
          </w:p>
          <w:p w:rsidR="003A6886" w:rsidRDefault="003A6886">
            <w:pPr>
              <w:pStyle w:val="afff0"/>
            </w:pPr>
            <w:r>
              <w:t>противопожарного</w:t>
            </w:r>
          </w:p>
          <w:p w:rsidR="003A6886" w:rsidRDefault="003A6886">
            <w:pPr>
              <w:pStyle w:val="afff0"/>
            </w:pPr>
            <w:r>
              <w:t>инвентаря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071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шт.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28" w:name="sub_2013"/>
            <w:r>
              <w:t>13</w:t>
            </w:r>
            <w:bookmarkEnd w:id="28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Эксплуатация</w:t>
            </w:r>
          </w:p>
          <w:p w:rsidR="003A6886" w:rsidRDefault="003A6886">
            <w:pPr>
              <w:pStyle w:val="afff0"/>
            </w:pPr>
            <w:r>
              <w:t>пожарных</w:t>
            </w:r>
          </w:p>
          <w:p w:rsidR="003A6886" w:rsidRDefault="003A6886">
            <w:pPr>
              <w:pStyle w:val="afff0"/>
            </w:pPr>
            <w:r>
              <w:t>наблюдательных</w:t>
            </w:r>
          </w:p>
          <w:p w:rsidR="003A6886" w:rsidRDefault="003A6886">
            <w:pPr>
              <w:pStyle w:val="afff0"/>
            </w:pPr>
            <w:r>
              <w:t>пунктов (вышек,</w:t>
            </w:r>
          </w:p>
          <w:p w:rsidR="003A6886" w:rsidRDefault="003A6886">
            <w:pPr>
              <w:pStyle w:val="afff0"/>
            </w:pPr>
            <w:r>
              <w:t>мачт, павильонов и</w:t>
            </w:r>
          </w:p>
          <w:p w:rsidR="003A6886" w:rsidRDefault="003A6886">
            <w:pPr>
              <w:pStyle w:val="afff0"/>
            </w:pPr>
            <w:r>
              <w:t>других</w:t>
            </w:r>
          </w:p>
          <w:p w:rsidR="003A6886" w:rsidRDefault="003A6886">
            <w:pPr>
              <w:pStyle w:val="afff0"/>
            </w:pPr>
            <w:r>
              <w:t>наблюдательных</w:t>
            </w:r>
          </w:p>
          <w:p w:rsidR="003A6886" w:rsidRDefault="003A6886">
            <w:pPr>
              <w:pStyle w:val="afff0"/>
            </w:pPr>
            <w:r>
              <w:t>пунктов), пунктов</w:t>
            </w:r>
          </w:p>
          <w:p w:rsidR="003A6886" w:rsidRDefault="003A6886">
            <w:pPr>
              <w:pStyle w:val="afff0"/>
            </w:pPr>
            <w:r>
              <w:t>сосредоточения</w:t>
            </w:r>
          </w:p>
          <w:p w:rsidR="003A6886" w:rsidRDefault="003A6886">
            <w:pPr>
              <w:pStyle w:val="afff0"/>
            </w:pPr>
            <w:r>
              <w:t>противопожарного</w:t>
            </w:r>
          </w:p>
          <w:p w:rsidR="003A6886" w:rsidRDefault="003A6886">
            <w:pPr>
              <w:pStyle w:val="afff0"/>
            </w:pPr>
            <w:r>
              <w:t>инвентаря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072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шт.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29" w:name="sub_2014"/>
            <w:r>
              <w:t>14</w:t>
            </w:r>
            <w:bookmarkEnd w:id="29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 xml:space="preserve">Устройство </w:t>
            </w:r>
            <w:r>
              <w:lastRenderedPageBreak/>
              <w:t>пожарных водоемов и подъездов к источникам противопожарного водоснабжения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lastRenderedPageBreak/>
              <w:t>080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шт.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30" w:name="sub_2015"/>
            <w:r>
              <w:lastRenderedPageBreak/>
              <w:t>15</w:t>
            </w:r>
            <w:bookmarkEnd w:id="30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Проведение работ по</w:t>
            </w:r>
          </w:p>
          <w:p w:rsidR="003A6886" w:rsidRDefault="003A6886">
            <w:pPr>
              <w:pStyle w:val="afff0"/>
            </w:pPr>
            <w:r>
              <w:t>гидромелиорации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090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га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31" w:name="sub_2016"/>
            <w:r>
              <w:t>16</w:t>
            </w:r>
            <w:bookmarkEnd w:id="31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Снижение природной пожарной опасности лесов путем регулирования породного состава лесных насаждений (расшифровать мероприятия)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100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га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32" w:name="sub_2017"/>
            <w:r>
              <w:t>17</w:t>
            </w:r>
            <w:bookmarkEnd w:id="32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Снижение природной пожарной опасности лесов путем проведения санитарно-оздоровительных мероприятий, в том числе: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110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га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33" w:name="sub_2171"/>
            <w:r>
              <w:t>17.1</w:t>
            </w:r>
            <w:bookmarkEnd w:id="33"/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выборочные санитарные рубки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111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га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112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куб. 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 xml:space="preserve">объем ликвидной </w:t>
            </w:r>
            <w:r>
              <w:lastRenderedPageBreak/>
              <w:t>древесины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lastRenderedPageBreak/>
              <w:t>113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куб. 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34" w:name="sub_2172"/>
            <w:r>
              <w:lastRenderedPageBreak/>
              <w:t>17.2</w:t>
            </w:r>
            <w:bookmarkEnd w:id="34"/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сплошные санитарные рубки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114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га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115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куб. 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объем ликвидной древесины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116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куб. 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35" w:name="sub_2173"/>
            <w:r>
              <w:t>17.3</w:t>
            </w:r>
            <w:bookmarkEnd w:id="35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уборка неликвидной древесины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117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га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36" w:name="sub_2018"/>
            <w:r>
              <w:t>18</w:t>
            </w:r>
            <w:bookmarkEnd w:id="36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Проведение профилактического контролируемого противопожарного выжигания хвороста, лесной подстилки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120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га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37" w:name="sub_2019"/>
            <w:r>
              <w:t>19</w:t>
            </w:r>
            <w:bookmarkEnd w:id="37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Эксплуатация пожарных водоемов и подъездов к источникам водоснабжения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130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шт.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38" w:name="sub_2020"/>
            <w:r>
              <w:t>20</w:t>
            </w:r>
            <w:bookmarkEnd w:id="38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Благоустройство зон отдыха граждан, пребывающих в лесах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140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шт.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39" w:name="sub_2021"/>
            <w:r>
              <w:t>21</w:t>
            </w:r>
            <w:bookmarkEnd w:id="39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 xml:space="preserve">Установка и эксплуатация шлагбаумов, устройство преград, обеспечивающих </w:t>
            </w:r>
            <w:r>
              <w:lastRenderedPageBreak/>
              <w:t>ограничение пребывания граждан в лесах в целях обеспечения</w:t>
            </w:r>
          </w:p>
          <w:p w:rsidR="003A6886" w:rsidRDefault="003A6886">
            <w:pPr>
              <w:pStyle w:val="afff0"/>
            </w:pPr>
            <w:r>
              <w:t>пожарной безопасности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lastRenderedPageBreak/>
              <w:t>150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шт.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40" w:name="sub_2022"/>
            <w:r>
              <w:lastRenderedPageBreak/>
              <w:t>22</w:t>
            </w:r>
            <w:bookmarkEnd w:id="40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Создание и содержание противопожарных заслонов и устройство лиственных опушек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160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га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41" w:name="sub_2023"/>
            <w:r>
              <w:t>23</w:t>
            </w:r>
            <w:bookmarkEnd w:id="41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170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шт.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42" w:name="sub_2024"/>
            <w:r>
              <w:t>24</w:t>
            </w:r>
            <w:bookmarkEnd w:id="42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Тушение лесных пожаров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180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га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43" w:name="sub_2025"/>
            <w:r>
              <w:t>25</w:t>
            </w:r>
            <w:bookmarkEnd w:id="43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Иные меры, в том числе по видам</w:t>
            </w:r>
            <w:hyperlink w:anchor="sub_6666" w:history="1">
              <w:r>
                <w:rPr>
                  <w:rStyle w:val="a4"/>
                  <w:rFonts w:cs="Arial"/>
                </w:rPr>
                <w:t>*(6)</w:t>
              </w:r>
            </w:hyperlink>
            <w:r>
              <w:t>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190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</w:tbl>
    <w:p w:rsidR="003A6886" w:rsidRDefault="003A6886"/>
    <w:p w:rsidR="003A6886" w:rsidRDefault="003A6886">
      <w:pPr>
        <w:ind w:firstLine="0"/>
        <w:jc w:val="left"/>
        <w:sectPr w:rsidR="003A688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3A6886" w:rsidRDefault="003A6886">
      <w:pPr>
        <w:ind w:firstLine="698"/>
        <w:jc w:val="right"/>
      </w:pPr>
      <w:bookmarkStart w:id="44" w:name="sub_3000"/>
      <w:r>
        <w:rPr>
          <w:rStyle w:val="a3"/>
          <w:bCs/>
        </w:rPr>
        <w:lastRenderedPageBreak/>
        <w:t xml:space="preserve">Приложение 3 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 xml:space="preserve"> природных ресурсов и экологии РФ</w:t>
      </w:r>
      <w:r>
        <w:rPr>
          <w:rStyle w:val="a3"/>
          <w:bCs/>
        </w:rPr>
        <w:br/>
        <w:t xml:space="preserve"> от 23 июня 2016 г. N 362</w:t>
      </w:r>
    </w:p>
    <w:bookmarkEnd w:id="44"/>
    <w:p w:rsidR="003A6886" w:rsidRDefault="003A6886"/>
    <w:p w:rsidR="003A6886" w:rsidRDefault="003A6886">
      <w:pPr>
        <w:pStyle w:val="1"/>
      </w:pPr>
      <w:r>
        <w:t>Порядок представления отчета о защите лесов</w:t>
      </w:r>
    </w:p>
    <w:p w:rsidR="003A6886" w:rsidRDefault="003A6886"/>
    <w:p w:rsidR="003A6886" w:rsidRDefault="003A6886">
      <w:bookmarkStart w:id="45" w:name="sub_3001"/>
      <w:r>
        <w:t xml:space="preserve">1. Отчет о защите лесов (далее - Отчет) представляется гражданами, в том числе индивидуальными предпринимателями, юридическими лицами, осуществляющими в соответствии с Лесным кодексом Российской Федерации использование лесов, а также осуществляющими мероприятия по защите лесов, в органы государственной власти, органы местного самоуправления в пределах их полномочий, определенных в соответствии со </w:t>
      </w:r>
      <w:hyperlink r:id="rId12" w:history="1">
        <w:r>
          <w:rPr>
            <w:rStyle w:val="a4"/>
            <w:rFonts w:cs="Arial"/>
          </w:rPr>
          <w:t>статьями 81 - 84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2008, N 20, ст. 2251, N 30, ст. 3597, 3599, 3616, N 52, ст. 6236; 2009, N 11, ст. 1261, N 29, ст. 3601, N 30, ст. 3735, N 52, ст. 6441; 2010, N 30, ст. 3998; 2011, N 1, ст. 54, N 25, ст. 3530, N 27, ст. 3880, N 29, ст. 4291, N 30, ст. 4590, N 48, ст. 6732, N 50, ст. 7343; 2012, N 26, ст. 3446, N 31, ст. 4322; 2013, N 51, ст. 6680, N 52, ст. 6961, 6971, 6980; 2014, N 11, ст. 1092, N 26, ст. 3377, 3386, N 30, ст. 4251; 2015, N 27, ст. 3997, N 29, ст. 4350, 4359; 2016, N 1, ст. 75, N 18, ст. 2495, N 26, ст. 3887) (далее - Лесной кодекс). Отчет представляется непосредственно</w:t>
      </w:r>
      <w:hyperlink w:anchor="sub_7777" w:history="1">
        <w:r>
          <w:rPr>
            <w:rStyle w:val="a4"/>
            <w:rFonts w:cs="Arial"/>
          </w:rPr>
          <w:t>*(7)</w:t>
        </w:r>
      </w:hyperlink>
      <w:r>
        <w:t xml:space="preserve">,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</w:t>
      </w:r>
      <w:hyperlink r:id="rId13" w:history="1">
        <w:r>
          <w:rPr>
            <w:rStyle w:val="a4"/>
            <w:rFonts w:cs="Arial"/>
          </w:rPr>
          <w:t>электронной подписью</w:t>
        </w:r>
      </w:hyperlink>
      <w:r>
        <w:t>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(далее - Единый портал).</w:t>
      </w:r>
    </w:p>
    <w:p w:rsidR="003A6886" w:rsidRDefault="003A6886">
      <w:bookmarkStart w:id="46" w:name="sub_3002"/>
      <w:bookmarkEnd w:id="45"/>
      <w:r>
        <w:t>2. Отчет представляется ежеквартально, не позднее десятого числа месяца, следующего за отчетным периодом. В случаях, если проектом освоения лесов, лесохозяйственным регламентом в отчетном квартале не предусмотрены мероприятия по защите лесов, Отчет представляется ежегодно, не позднее десятого января года, следующего за отчетным.</w:t>
      </w:r>
    </w:p>
    <w:p w:rsidR="003A6886" w:rsidRDefault="003A6886">
      <w:bookmarkStart w:id="47" w:name="sub_3003"/>
      <w:bookmarkEnd w:id="46"/>
      <w:r>
        <w:t xml:space="preserve">3. В Отчете приводится информация о фактических объемах мероприятий по защите лесов, нарастающим итогом с начала года по состоянию на конец отчетного периода. Информация о фактических объемах мероприятий по защите лесов приводится в единицах измерения, указанных в форме Отчета, согласно </w:t>
      </w:r>
      <w:hyperlink w:anchor="sub_4000" w:history="1">
        <w:r>
          <w:rPr>
            <w:rStyle w:val="a4"/>
            <w:rFonts w:cs="Arial"/>
          </w:rPr>
          <w:t>Приложению 4</w:t>
        </w:r>
      </w:hyperlink>
      <w:r>
        <w:t xml:space="preserve"> к настоящему Приказу.</w:t>
      </w:r>
    </w:p>
    <w:p w:rsidR="003A6886" w:rsidRDefault="003A6886">
      <w:bookmarkStart w:id="48" w:name="sub_3004"/>
      <w:bookmarkEnd w:id="47"/>
      <w:r>
        <w:t xml:space="preserve">4. Отчет составляется по форме согласно </w:t>
      </w:r>
      <w:hyperlink w:anchor="sub_4000" w:history="1">
        <w:r>
          <w:rPr>
            <w:rStyle w:val="a4"/>
            <w:rFonts w:cs="Arial"/>
          </w:rPr>
          <w:t>Приложению 4</w:t>
        </w:r>
      </w:hyperlink>
      <w:r>
        <w:t xml:space="preserve"> к настоящему Приказу.</w:t>
      </w:r>
    </w:p>
    <w:p w:rsidR="003A6886" w:rsidRDefault="003A6886">
      <w:bookmarkStart w:id="49" w:name="sub_3005"/>
      <w:bookmarkEnd w:id="48"/>
      <w:r>
        <w:t>5. Отчет подписывается руководителем юридического лица, гражданином, индивидуальным предпринимателем.</w:t>
      </w:r>
    </w:p>
    <w:p w:rsidR="003A6886" w:rsidRDefault="003A6886">
      <w:bookmarkStart w:id="50" w:name="sub_3006"/>
      <w:bookmarkEnd w:id="49"/>
      <w:r>
        <w:t xml:space="preserve">6. Допускается формирование Отчета в форме электронного документа на Едином портале или представление в виде файлов в формате XML, в соответствии с описанием структуры XML-документов (далее - XSD-схема), если описание XML структуры и XSD-схемы, алгоритма передачи XML-документа представлены в свободном доступе на информационном ресурсе Единого портала или на официальном сайте органа государственной власти, органа местного самоуправления, указанных в </w:t>
      </w:r>
      <w:hyperlink w:anchor="sub_3001" w:history="1">
        <w:r>
          <w:rPr>
            <w:rStyle w:val="a4"/>
            <w:rFonts w:cs="Arial"/>
          </w:rPr>
          <w:t>пункте 1</w:t>
        </w:r>
      </w:hyperlink>
      <w:r>
        <w:t xml:space="preserve"> настоящего Порядка. При этом XSD-схема должна соответствовать форме Отчета, согласно Приложению 4 к настоящему Приказу и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3A6886" w:rsidRDefault="003A6886">
      <w:bookmarkStart w:id="51" w:name="sub_3007"/>
      <w:bookmarkEnd w:id="50"/>
      <w:r>
        <w:lastRenderedPageBreak/>
        <w:t xml:space="preserve">7. Допускается формирование Отчета в форме электронного документа без обращения к Единому порталу. В таком случае он должен представлять собой структурированную информацию, соответствующую форме Отчета, согласно </w:t>
      </w:r>
      <w:hyperlink w:anchor="sub_4000" w:history="1">
        <w:r>
          <w:rPr>
            <w:rStyle w:val="a4"/>
            <w:rFonts w:cs="Arial"/>
          </w:rPr>
          <w:t>Приложению 4</w:t>
        </w:r>
      </w:hyperlink>
      <w:r>
        <w:t xml:space="preserve"> к настоящему Приказу и формироваться с использованием программы для работы с электронными таблицами в формате-xls</w:t>
      </w:r>
    </w:p>
    <w:bookmarkEnd w:id="51"/>
    <w:p w:rsidR="003A6886" w:rsidRDefault="003A6886"/>
    <w:p w:rsidR="003A6886" w:rsidRDefault="003A6886">
      <w:pPr>
        <w:ind w:firstLine="0"/>
        <w:jc w:val="left"/>
        <w:sectPr w:rsidR="003A6886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3A6886" w:rsidRDefault="003A6886">
      <w:pPr>
        <w:pStyle w:val="afa"/>
        <w:rPr>
          <w:color w:val="000000"/>
          <w:sz w:val="16"/>
          <w:szCs w:val="16"/>
        </w:rPr>
      </w:pPr>
      <w:bookmarkStart w:id="52" w:name="sub_4000"/>
      <w:r>
        <w:rPr>
          <w:color w:val="000000"/>
          <w:sz w:val="16"/>
          <w:szCs w:val="16"/>
        </w:rPr>
        <w:lastRenderedPageBreak/>
        <w:t>ГАРАНТ:</w:t>
      </w:r>
    </w:p>
    <w:bookmarkEnd w:id="52"/>
    <w:p w:rsidR="003A6886" w:rsidRDefault="003A6886">
      <w:pPr>
        <w:pStyle w:val="afa"/>
      </w:pPr>
      <w:r>
        <w:t>См. данную форму в редакторе MS-Excel</w:t>
      </w:r>
    </w:p>
    <w:p w:rsidR="003A6886" w:rsidRDefault="003A6886">
      <w:pPr>
        <w:ind w:firstLine="1397"/>
        <w:jc w:val="right"/>
      </w:pPr>
      <w:r>
        <w:rPr>
          <w:rStyle w:val="a3"/>
          <w:bCs/>
        </w:rPr>
        <w:t>Приложение 4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 xml:space="preserve"> природных ресурсов и экологии РФ</w:t>
      </w:r>
      <w:r>
        <w:rPr>
          <w:rStyle w:val="a3"/>
          <w:bCs/>
        </w:rPr>
        <w:br/>
        <w:t xml:space="preserve"> от 23 июня 2016 г. N 362</w:t>
      </w:r>
    </w:p>
    <w:p w:rsidR="003A6886" w:rsidRDefault="003A68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26"/>
        <w:gridCol w:w="1978"/>
        <w:gridCol w:w="5386"/>
      </w:tblGrid>
      <w:tr w:rsidR="003A6886">
        <w:tblPrEx>
          <w:tblCellMar>
            <w:top w:w="0" w:type="dxa"/>
            <w:bottom w:w="0" w:type="dxa"/>
          </w:tblCellMar>
        </w:tblPrEx>
        <w:tc>
          <w:tcPr>
            <w:tcW w:w="153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1"/>
            </w:pPr>
            <w:r>
              <w:t>ФОРМА ОТЧЕТА О ЗАЩИТЕ ЛЕСОВ</w:t>
            </w: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8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 xml:space="preserve">Представляются: гражданами, в том числе индивидуальными предпринимателями, юридическими лицами, осуществляющими в соответствии с </w:t>
            </w:r>
            <w:hyperlink r:id="rId14" w:history="1">
              <w:r>
                <w:rPr>
                  <w:rStyle w:val="a4"/>
                  <w:rFonts w:cs="Arial"/>
                </w:rPr>
                <w:t>Лесным кодексом</w:t>
              </w:r>
            </w:hyperlink>
            <w:r>
              <w:t xml:space="preserve"> Российской Федерации использование лесов, а также осуществляющими мероприятия по защите лесов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ФОРМА 1-ЗЛ</w:t>
            </w: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8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Срок представления: не позднее 10 числа месяца, следующего за отчетным периодом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Ежеквартально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При использовании лесов, а также осуществлении мероприятий по защите лесов</w:t>
            </w: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80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 xml:space="preserve">Кому представляется: в органы государственной власти, органы местного самоуправления в пределах их полномочий, определенных в соответствии со </w:t>
            </w:r>
            <w:hyperlink r:id="rId15" w:history="1">
              <w:r>
                <w:rPr>
                  <w:rStyle w:val="a4"/>
                  <w:rFonts w:cs="Arial"/>
                </w:rPr>
                <w:t>статьями 81 - 84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Ежегодно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Если проектом освоения лесов, лесохозяйственным регламентом не предусмотрены рубки лесных насаждений, связанные с осуществлением мероприятий по защите лесов</w:t>
            </w: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8026" w:type="dxa"/>
            <w:tcBorders>
              <w:top w:val="nil"/>
              <w:bottom w:val="nil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(возможно представление в электронном виде)</w:t>
            </w: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80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Утверждена приказом Минприроды России</w:t>
            </w:r>
            <w:r>
              <w:br/>
              <w:t>от _____________ N _________</w:t>
            </w:r>
          </w:p>
        </w:tc>
      </w:tr>
    </w:tbl>
    <w:p w:rsidR="003A6886" w:rsidRDefault="003A6886"/>
    <w:p w:rsidR="003A6886" w:rsidRDefault="003A6886">
      <w:pPr>
        <w:pStyle w:val="1"/>
      </w:pPr>
      <w:r>
        <w:t>Отчет о защите лесов</w:t>
      </w:r>
    </w:p>
    <w:p w:rsidR="003A6886" w:rsidRDefault="003A68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06"/>
        <w:gridCol w:w="298"/>
        <w:gridCol w:w="7113"/>
        <w:gridCol w:w="38"/>
      </w:tblGrid>
      <w:tr w:rsidR="003A6886">
        <w:tblPrEx>
          <w:tblCellMar>
            <w:top w:w="0" w:type="dxa"/>
            <w:bottom w:w="0" w:type="dxa"/>
          </w:tblCellMar>
        </w:tblPrEx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7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886" w:rsidRDefault="003A6886">
            <w:pPr>
              <w:pStyle w:val="aff7"/>
              <w:jc w:val="center"/>
            </w:pPr>
            <w:r>
              <w:t>(наименование субъекта Российской Федерации)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886" w:rsidRDefault="003A6886">
            <w:pPr>
              <w:pStyle w:val="aff7"/>
              <w:jc w:val="center"/>
            </w:pPr>
            <w:r>
              <w:t>(наименование муниципального района)</w:t>
            </w:r>
          </w:p>
        </w:tc>
      </w:tr>
      <w:tr w:rsidR="003A6886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15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15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886" w:rsidRDefault="003A6886">
            <w:pPr>
              <w:pStyle w:val="aff7"/>
              <w:jc w:val="center"/>
            </w:pPr>
            <w:r>
              <w:lastRenderedPageBreak/>
              <w:t>(наименование органа государственной власти, органа местного самоуправления)</w:t>
            </w:r>
          </w:p>
        </w:tc>
      </w:tr>
    </w:tbl>
    <w:p w:rsidR="003A6886" w:rsidRDefault="003A6886"/>
    <w:p w:rsidR="003A6886" w:rsidRDefault="003A6886">
      <w:pPr>
        <w:pStyle w:val="1"/>
      </w:pPr>
      <w:r>
        <w:t>Информация о лице, представляющем отчет о защите лесов</w:t>
      </w:r>
    </w:p>
    <w:p w:rsidR="003A6886" w:rsidRDefault="003A68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3"/>
        <w:gridCol w:w="1142"/>
        <w:gridCol w:w="1033"/>
        <w:gridCol w:w="1667"/>
        <w:gridCol w:w="1555"/>
        <w:gridCol w:w="994"/>
        <w:gridCol w:w="1277"/>
        <w:gridCol w:w="1411"/>
        <w:gridCol w:w="1133"/>
        <w:gridCol w:w="1699"/>
        <w:gridCol w:w="1854"/>
      </w:tblGrid>
      <w:tr w:rsidR="003A6886">
        <w:tblPrEx>
          <w:tblCellMar>
            <w:top w:w="0" w:type="dxa"/>
            <w:bottom w:w="0" w:type="dxa"/>
          </w:tblCellMar>
        </w:tblPrEx>
        <w:tc>
          <w:tcPr>
            <w:tcW w:w="14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Наименование</w:t>
            </w:r>
            <w:hyperlink w:anchor="sub_8888" w:history="1">
              <w:r>
                <w:rPr>
                  <w:rStyle w:val="a4"/>
                  <w:rFonts w:cs="Arial"/>
                </w:rPr>
                <w:t>*(8)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Фамилия</w:t>
            </w:r>
            <w:hyperlink w:anchor="sub_9999" w:history="1">
              <w:r>
                <w:rPr>
                  <w:rStyle w:val="a4"/>
                  <w:rFonts w:cs="Arial"/>
                </w:rPr>
                <w:t>*(9)</w:t>
              </w:r>
            </w:hyperlink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Имя</w:t>
            </w:r>
            <w:hyperlink w:anchor="sub_2222" w:history="1">
              <w:r>
                <w:rPr>
                  <w:rStyle w:val="a4"/>
                  <w:rFonts w:cs="Arial"/>
                </w:rPr>
                <w:t>*(2)</w:t>
              </w:r>
            </w:hyperlink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Отчество</w:t>
            </w:r>
            <w:hyperlink w:anchor="sub_2222" w:history="1">
              <w:r>
                <w:rPr>
                  <w:rStyle w:val="a4"/>
                  <w:rFonts w:cs="Arial"/>
                </w:rPr>
                <w:t>*(2)</w:t>
              </w:r>
            </w:hyperlink>
            <w:r>
              <w:t xml:space="preserve"> (при наличии)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Документ, удостоверяющий личность</w:t>
            </w:r>
            <w:hyperlink w:anchor="sub_2222" w:history="1">
              <w:r>
                <w:rPr>
                  <w:rStyle w:val="a4"/>
                  <w:rFonts w:cs="Arial"/>
                </w:rPr>
                <w:t>*(2)</w:t>
              </w:r>
            </w:hyperlink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ОГРН</w:t>
            </w:r>
            <w:hyperlink w:anchor="sub_1111" w:history="1">
              <w:r>
                <w:rPr>
                  <w:rStyle w:val="a4"/>
                  <w:rFonts w:cs="Arial"/>
                </w:rPr>
                <w:t>*(1)</w:t>
              </w:r>
            </w:hyperlink>
            <w:r>
              <w:t xml:space="preserve">/ ОГРНИП </w:t>
            </w:r>
            <w:hyperlink w:anchor="sub_11110" w:history="1">
              <w:r>
                <w:rPr>
                  <w:rStyle w:val="a4"/>
                  <w:rFonts w:cs="Arial"/>
                </w:rPr>
                <w:t>*(10)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ИНН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Место нахождения</w:t>
            </w:r>
            <w:hyperlink w:anchor="sub_1111" w:history="1">
              <w:r>
                <w:rPr>
                  <w:rStyle w:val="a4"/>
                  <w:rFonts w:cs="Arial"/>
                </w:rPr>
                <w:t>*(1)</w:t>
              </w:r>
            </w:hyperlink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Номер телефона</w:t>
            </w: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серия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номер</w:t>
            </w: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</w:tbl>
    <w:p w:rsidR="003A6886" w:rsidRDefault="003A6886"/>
    <w:p w:rsidR="003A6886" w:rsidRDefault="003A6886">
      <w:pPr>
        <w:pStyle w:val="1"/>
      </w:pPr>
      <w:r>
        <w:t xml:space="preserve">Информация о договоре аренды или ином документе, </w:t>
      </w:r>
      <w:r>
        <w:br/>
        <w:t>на основании которого представляется отчет о защите лесов</w:t>
      </w:r>
    </w:p>
    <w:p w:rsidR="003A6886" w:rsidRDefault="003A68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7"/>
        <w:gridCol w:w="3845"/>
        <w:gridCol w:w="4238"/>
        <w:gridCol w:w="4978"/>
      </w:tblGrid>
      <w:tr w:rsidR="003A6886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Вид документа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Номер</w:t>
            </w:r>
          </w:p>
        </w:tc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Дата договора аренды или иного документа</w:t>
            </w: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договора аренды или иного документа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государственной регистрации договора аренды или иного документа</w:t>
            </w: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</w:tbl>
    <w:p w:rsidR="003A6886" w:rsidRDefault="003A6886"/>
    <w:p w:rsidR="003A6886" w:rsidRDefault="003A6886">
      <w:pPr>
        <w:jc w:val="center"/>
      </w:pPr>
      <w:r>
        <w:t>за январь -___________________________20__года</w:t>
      </w:r>
      <w:r>
        <w:br/>
        <w:t>(нарастающим итогом)</w:t>
      </w:r>
    </w:p>
    <w:p w:rsidR="003A6886" w:rsidRDefault="003A68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8"/>
        <w:gridCol w:w="2376"/>
        <w:gridCol w:w="773"/>
        <w:gridCol w:w="1642"/>
        <w:gridCol w:w="1915"/>
        <w:gridCol w:w="1982"/>
        <w:gridCol w:w="1277"/>
        <w:gridCol w:w="1133"/>
        <w:gridCol w:w="1129"/>
        <w:gridCol w:w="2288"/>
      </w:tblGrid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Показатели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Код строки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Наименование урочища (при наличии)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Номер квартала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Номер выдела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Ед. изм.</w:t>
            </w:r>
            <w:hyperlink w:anchor="sub_11111" w:history="1">
              <w:r>
                <w:rPr>
                  <w:rStyle w:val="a4"/>
                  <w:rFonts w:cs="Arial"/>
                </w:rPr>
                <w:t>*(11)</w:t>
              </w:r>
            </w:hyperlink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Объем выполненных мероприятий</w:t>
            </w: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53" w:name="sub_4500"/>
            <w:r>
              <w:t>1</w:t>
            </w:r>
            <w:bookmarkEnd w:id="53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10</w:t>
            </w: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1528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1"/>
            </w:pPr>
            <w:bookmarkStart w:id="54" w:name="sub_4100"/>
            <w:r>
              <w:lastRenderedPageBreak/>
              <w:t>Раздел 1 "Лесопатологические обследования"</w:t>
            </w:r>
            <w:bookmarkEnd w:id="54"/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55" w:name="sub_4001"/>
            <w:r>
              <w:t>1</w:t>
            </w:r>
            <w:bookmarkEnd w:id="55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Лесопатологические обследования, в том числе: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100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га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при выполнении визуальным способом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110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га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из них:</w:t>
            </w:r>
          </w:p>
          <w:p w:rsidR="003A6886" w:rsidRDefault="003A6886">
            <w:pPr>
              <w:pStyle w:val="afff0"/>
            </w:pPr>
            <w:r>
              <w:t>дистанционным</w:t>
            </w:r>
          </w:p>
          <w:p w:rsidR="003A6886" w:rsidRDefault="003A6886">
            <w:pPr>
              <w:pStyle w:val="afff0"/>
            </w:pPr>
            <w:r>
              <w:t>методом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111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га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наземным методом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112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га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при выполнении</w:t>
            </w:r>
          </w:p>
          <w:p w:rsidR="003A6886" w:rsidRDefault="003A6886">
            <w:pPr>
              <w:pStyle w:val="afff0"/>
            </w:pPr>
            <w:r>
              <w:t>инструментальным</w:t>
            </w:r>
          </w:p>
          <w:p w:rsidR="003A6886" w:rsidRDefault="003A6886">
            <w:pPr>
              <w:pStyle w:val="afff0"/>
            </w:pPr>
            <w:r>
              <w:t>способом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120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га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1528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1"/>
            </w:pPr>
            <w:bookmarkStart w:id="56" w:name="sub_4200"/>
            <w:r>
              <w:t>Раздел 2 "Предупреждение распространения очагов вредных организмов"</w:t>
            </w:r>
            <w:bookmarkEnd w:id="56"/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57" w:name="sub_4002"/>
            <w:r>
              <w:t>2</w:t>
            </w:r>
            <w:bookmarkEnd w:id="57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Предупреждение распространения вредных организмов, в том числе: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200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га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58" w:name="sub_4021"/>
            <w:r>
              <w:t>2.1.</w:t>
            </w:r>
            <w:bookmarkEnd w:id="58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Профилактические мероприятия по защите лесов, из них: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210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га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лесохозяйственные мероприятия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211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га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биотехнические мероприятия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212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га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213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шт.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59" w:name="sub_4022"/>
            <w:r>
              <w:t>2.2.</w:t>
            </w:r>
            <w:bookmarkEnd w:id="59"/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Санитарно-оздоро</w:t>
            </w:r>
            <w:r>
              <w:lastRenderedPageBreak/>
              <w:t>вительные мероприятия, в том числе: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lastRenderedPageBreak/>
              <w:t>220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га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230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куб. 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сплошные санитарные рубки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221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га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231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куб. 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объем ликвидной древесины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240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куб. 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выборочные санитарные рубки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222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га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232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куб. 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объем ликвидной древесины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241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куб. 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уборка неликвидной древесины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223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га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233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куб. 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рубка аварийных деревьев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224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шт.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234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куб. 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60" w:name="sub_4023"/>
            <w:r>
              <w:t>2.3.</w:t>
            </w:r>
            <w:bookmarkEnd w:id="60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Агитационные мероприятия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250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шт.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1528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1"/>
            </w:pPr>
            <w:bookmarkStart w:id="61" w:name="sub_4300"/>
            <w:r>
              <w:t>Раздел 3 "Ликвидация очагов вредных организмов"</w:t>
            </w:r>
            <w:bookmarkEnd w:id="61"/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62" w:name="sub_4003"/>
            <w:r>
              <w:t>3</w:t>
            </w:r>
            <w:bookmarkEnd w:id="62"/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Ликвидация очагов вредных организмов, в том числе: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300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га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310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куб. 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63" w:name="sub_4031"/>
            <w:r>
              <w:t>3.1</w:t>
            </w:r>
            <w:bookmarkEnd w:id="63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обследования очагов вредных организмов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320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га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уничтожение или подавление численности вредных организмов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330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га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из них: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331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га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с применением</w:t>
            </w:r>
          </w:p>
          <w:p w:rsidR="003A6886" w:rsidRDefault="003A6886">
            <w:pPr>
              <w:pStyle w:val="afff0"/>
            </w:pPr>
            <w:r>
              <w:t>химических</w:t>
            </w:r>
          </w:p>
          <w:p w:rsidR="003A6886" w:rsidRDefault="003A6886">
            <w:pPr>
              <w:pStyle w:val="afff0"/>
            </w:pPr>
            <w:r>
              <w:t>пестицидов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биологических пестицидов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332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га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bookmarkStart w:id="64" w:name="sub_4032"/>
            <w:r>
              <w:t>3.2</w:t>
            </w:r>
            <w:bookmarkEnd w:id="64"/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рубка лесных насаждений в целях регулирования породного и возрастного составов лесных насаждений, зараженных вредными организмами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340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га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341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куб. 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из них:</w:t>
            </w:r>
          </w:p>
          <w:p w:rsidR="003A6886" w:rsidRDefault="003A6886">
            <w:pPr>
              <w:pStyle w:val="afff0"/>
            </w:pPr>
            <w:r>
              <w:t>сплошная рубка</w:t>
            </w:r>
          </w:p>
          <w:p w:rsidR="003A6886" w:rsidRDefault="003A6886">
            <w:pPr>
              <w:pStyle w:val="afff0"/>
            </w:pPr>
            <w:r>
              <w:t>лесных</w:t>
            </w:r>
          </w:p>
          <w:p w:rsidR="003A6886" w:rsidRDefault="003A6886">
            <w:pPr>
              <w:pStyle w:val="afff0"/>
            </w:pPr>
            <w:r>
              <w:t>насаждений,</w:t>
            </w:r>
          </w:p>
          <w:p w:rsidR="003A6886" w:rsidRDefault="003A6886">
            <w:pPr>
              <w:pStyle w:val="afff0"/>
            </w:pPr>
            <w:r>
              <w:t>зараженных</w:t>
            </w:r>
          </w:p>
          <w:p w:rsidR="003A6886" w:rsidRDefault="003A6886">
            <w:pPr>
              <w:pStyle w:val="afff0"/>
            </w:pPr>
            <w:r>
              <w:t>вредными</w:t>
            </w:r>
          </w:p>
          <w:p w:rsidR="003A6886" w:rsidRDefault="003A6886">
            <w:pPr>
              <w:pStyle w:val="afff0"/>
            </w:pPr>
            <w:r>
              <w:t>организмами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342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га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343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куб. 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f0"/>
            </w:pPr>
            <w:r>
              <w:t>выкладка ловчих деревьев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344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шт.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  <w:tr w:rsidR="003A6886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345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6" w:rsidRDefault="003A6886">
            <w:pPr>
              <w:pStyle w:val="aff7"/>
              <w:jc w:val="center"/>
            </w:pPr>
            <w:r>
              <w:t>куб. 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6" w:rsidRDefault="003A6886">
            <w:pPr>
              <w:pStyle w:val="aff7"/>
            </w:pPr>
          </w:p>
        </w:tc>
      </w:tr>
    </w:tbl>
    <w:p w:rsidR="003A6886" w:rsidRDefault="003A6886"/>
    <w:p w:rsidR="003A6886" w:rsidRDefault="003A6886">
      <w:pPr>
        <w:ind w:firstLine="0"/>
        <w:jc w:val="left"/>
        <w:sectPr w:rsidR="003A688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3A6886" w:rsidRDefault="003A6886"/>
    <w:p w:rsidR="003A6886" w:rsidRDefault="003A6886">
      <w:pPr>
        <w:pStyle w:val="afff0"/>
      </w:pPr>
      <w:r>
        <w:t>_____________________________</w:t>
      </w:r>
    </w:p>
    <w:p w:rsidR="003A6886" w:rsidRDefault="003A6886">
      <w:bookmarkStart w:id="65" w:name="sub_1111"/>
      <w:r>
        <w:t xml:space="preserve">*(1) В соответствии с </w:t>
      </w:r>
      <w:hyperlink r:id="rId1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23 июня 2016 г. N 218-ФЗ "О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отношений".</w:t>
      </w:r>
    </w:p>
    <w:p w:rsidR="003A6886" w:rsidRDefault="003A6886">
      <w:bookmarkStart w:id="66" w:name="sub_2222"/>
      <w:bookmarkEnd w:id="65"/>
      <w:r>
        <w:t>*(2) Поля заполняются только в отношении юридических лиц</w:t>
      </w:r>
    </w:p>
    <w:p w:rsidR="003A6886" w:rsidRDefault="003A6886">
      <w:bookmarkStart w:id="67" w:name="sub_3333"/>
      <w:bookmarkEnd w:id="66"/>
      <w:r>
        <w:t>*(3) Поля заполняются только в отношении граждан, в том числе индивидуальных предпринимателей</w:t>
      </w:r>
    </w:p>
    <w:p w:rsidR="003A6886" w:rsidRDefault="003A6886">
      <w:bookmarkStart w:id="68" w:name="sub_4444"/>
      <w:bookmarkEnd w:id="67"/>
      <w:r>
        <w:t>*(4) Поля заполняются только в отношении индивидуальных предпринимателей</w:t>
      </w:r>
    </w:p>
    <w:p w:rsidR="003A6886" w:rsidRDefault="003A6886">
      <w:bookmarkStart w:id="69" w:name="sub_5555"/>
      <w:bookmarkEnd w:id="68"/>
      <w:r>
        <w:t xml:space="preserve">*(5) Единица измерения указывается в соответствии с наименованием показателя, указанного в </w:t>
      </w:r>
      <w:hyperlink w:anchor="sub_2500" w:history="1">
        <w:r>
          <w:rPr>
            <w:rStyle w:val="a4"/>
            <w:rFonts w:cs="Arial"/>
          </w:rPr>
          <w:t>графе 2</w:t>
        </w:r>
      </w:hyperlink>
      <w:r>
        <w:t>, в установленных единицах (площадь - га (с точностью до четырех десятичных знаков), протяженность - км (с точностью до одного десятичного знака), объем - куб. м (с точностью до одного десятичного знака), количество - шт.)</w:t>
      </w:r>
    </w:p>
    <w:p w:rsidR="003A6886" w:rsidRDefault="003A6886">
      <w:bookmarkStart w:id="70" w:name="sub_6666"/>
      <w:bookmarkEnd w:id="69"/>
      <w:r>
        <w:t xml:space="preserve">*(6) Указывается мероприятие по охране лесов от пожаров, не вошедшее в перечень показателей, приведенных в </w:t>
      </w:r>
      <w:hyperlink w:anchor="sub_2500" w:history="1">
        <w:r>
          <w:rPr>
            <w:rStyle w:val="a4"/>
            <w:rFonts w:cs="Arial"/>
          </w:rPr>
          <w:t>графе 2</w:t>
        </w:r>
      </w:hyperlink>
      <w:r>
        <w:t>, с расшифровкой каждого мероприятия в отдельности</w:t>
      </w:r>
    </w:p>
    <w:p w:rsidR="003A6886" w:rsidRDefault="003A6886">
      <w:bookmarkStart w:id="71" w:name="sub_7777"/>
      <w:bookmarkEnd w:id="70"/>
      <w:r>
        <w:t xml:space="preserve">*(7) В соответствии с </w:t>
      </w:r>
      <w:hyperlink r:id="rId1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23 июня 2016 г. N 218-ФЗ "О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отношений".</w:t>
      </w:r>
    </w:p>
    <w:p w:rsidR="003A6886" w:rsidRDefault="003A6886">
      <w:bookmarkStart w:id="72" w:name="sub_8888"/>
      <w:bookmarkEnd w:id="71"/>
      <w:r>
        <w:t>*(8) Поля заполняются только в отношении юридических лиц</w:t>
      </w:r>
    </w:p>
    <w:p w:rsidR="003A6886" w:rsidRDefault="003A6886">
      <w:bookmarkStart w:id="73" w:name="sub_9999"/>
      <w:bookmarkEnd w:id="72"/>
      <w:r>
        <w:t>*(9) Поля заполняются только в отношении граждан, в том числе индивидуальных предпринимателей</w:t>
      </w:r>
    </w:p>
    <w:p w:rsidR="003A6886" w:rsidRDefault="003A6886">
      <w:bookmarkStart w:id="74" w:name="sub_11110"/>
      <w:bookmarkEnd w:id="73"/>
      <w:r>
        <w:t>*(10) Поля заполняются только в отношении индивидуальных предпринимателей</w:t>
      </w:r>
    </w:p>
    <w:p w:rsidR="003A6886" w:rsidRDefault="003A6886">
      <w:bookmarkStart w:id="75" w:name="sub_11111"/>
      <w:bookmarkEnd w:id="74"/>
      <w:r>
        <w:t xml:space="preserve">*(11) Единица измерения указывается в соответствии с наименованием показателя, указанного в </w:t>
      </w:r>
      <w:hyperlink w:anchor="sub_4500" w:history="1">
        <w:r>
          <w:rPr>
            <w:rStyle w:val="a4"/>
            <w:rFonts w:cs="Arial"/>
          </w:rPr>
          <w:t>графе 2</w:t>
        </w:r>
      </w:hyperlink>
      <w:r>
        <w:t>, в установленных единицах (площадь - га (с точностью до четырех десятичных знаков), протяженность - км (с точностью до одного десятичного знака), объем - куб. м (с точностью до одного десятичного знака), количество - шт.)</w:t>
      </w:r>
    </w:p>
    <w:bookmarkEnd w:id="75"/>
    <w:p w:rsidR="003A6886" w:rsidRDefault="003A6886"/>
    <w:sectPr w:rsidR="003A6886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515B4"/>
    <w:rsid w:val="003A6886"/>
    <w:rsid w:val="004F229C"/>
    <w:rsid w:val="005515B4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0845.81" TargetMode="External"/><Relationship Id="rId13" Type="http://schemas.openxmlformats.org/officeDocument/2006/relationships/hyperlink" Target="garantF1://12084522.2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905770.0" TargetMode="External"/><Relationship Id="rId12" Type="http://schemas.openxmlformats.org/officeDocument/2006/relationships/hyperlink" Target="garantF1://12050845.81" TargetMode="External"/><Relationship Id="rId17" Type="http://schemas.openxmlformats.org/officeDocument/2006/relationships/hyperlink" Target="garantF1://71328142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132814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0845.60110" TargetMode="External"/><Relationship Id="rId11" Type="http://schemas.openxmlformats.org/officeDocument/2006/relationships/hyperlink" Target="garantF1://12050845.81" TargetMode="External"/><Relationship Id="rId5" Type="http://schemas.openxmlformats.org/officeDocument/2006/relationships/hyperlink" Target="garantF1://12050845.60" TargetMode="External"/><Relationship Id="rId15" Type="http://schemas.openxmlformats.org/officeDocument/2006/relationships/hyperlink" Target="garantF1://12050845.81" TargetMode="External"/><Relationship Id="rId10" Type="http://schemas.openxmlformats.org/officeDocument/2006/relationships/hyperlink" Target="garantF1://12050845.0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71388398.0" TargetMode="Externa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garantF1://1205084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3167</Words>
  <Characters>18056</Characters>
  <Application>Microsoft Office Word</Application>
  <DocSecurity>0</DocSecurity>
  <Lines>150</Lines>
  <Paragraphs>42</Paragraphs>
  <ScaleCrop>false</ScaleCrop>
  <Company>НПП "Гарант-Сервис"</Company>
  <LinksUpToDate>false</LinksUpToDate>
  <CharactersWithSpaces>21181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41KaNoG</cp:lastModifiedBy>
  <cp:revision>2</cp:revision>
  <dcterms:created xsi:type="dcterms:W3CDTF">2017-02-02T10:21:00Z</dcterms:created>
  <dcterms:modified xsi:type="dcterms:W3CDTF">2017-02-02T10:21:00Z</dcterms:modified>
</cp:coreProperties>
</file>